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2C" w:rsidRDefault="004F4780">
      <w:bookmarkStart w:id="0" w:name="_GoBack"/>
      <w:bookmarkEnd w:id="0"/>
      <w:r>
        <w:rPr>
          <w:rFonts w:ascii="MyriadPro" w:hAnsi="MyriadPro"/>
          <w:color w:val="212529"/>
          <w:shd w:val="clear" w:color="auto" w:fill="FFFFFF"/>
        </w:rPr>
        <w:t>Ahlaklı, sorumluluğunu bilen, saygılı ve bilgi üretmede lider bireyler yetiştirmek.</w:t>
      </w:r>
    </w:p>
    <w:sectPr w:rsidR="0048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4E"/>
    <w:rsid w:val="0048622C"/>
    <w:rsid w:val="004F4780"/>
    <w:rsid w:val="00C3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B2B6"/>
  <w15:chartTrackingRefBased/>
  <w15:docId w15:val="{7A1F5C0D-6F94-4B97-82A1-40952C99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F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2019-10-17T11:55:00Z</dcterms:created>
  <dcterms:modified xsi:type="dcterms:W3CDTF">2019-10-17T11:55:00Z</dcterms:modified>
</cp:coreProperties>
</file>